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40" w:rsidRDefault="004852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5240" w:rsidRDefault="00485240">
      <w:pPr>
        <w:pStyle w:val="ConsPlusNormal"/>
        <w:jc w:val="both"/>
        <w:outlineLvl w:val="0"/>
      </w:pPr>
    </w:p>
    <w:p w:rsidR="00485240" w:rsidRDefault="00485240">
      <w:pPr>
        <w:pStyle w:val="ConsPlusNormal"/>
        <w:outlineLvl w:val="0"/>
      </w:pPr>
      <w:r>
        <w:t>Зарегистрировано в Минюсте России 5 марта 2013 г. N 27485</w:t>
      </w:r>
    </w:p>
    <w:p w:rsidR="00485240" w:rsidRDefault="004852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240" w:rsidRDefault="00485240">
      <w:pPr>
        <w:pStyle w:val="ConsPlusNormal"/>
      </w:pPr>
    </w:p>
    <w:p w:rsidR="00485240" w:rsidRDefault="00485240">
      <w:pPr>
        <w:pStyle w:val="ConsPlusTitle"/>
        <w:jc w:val="center"/>
      </w:pPr>
      <w:r>
        <w:t>МИНИСТЕРСТВО ЗДРАВООХРАНЕНИЯ РОССИЙСКОЙ ФЕДЕРАЦИИ</w:t>
      </w:r>
    </w:p>
    <w:p w:rsidR="00485240" w:rsidRDefault="00485240">
      <w:pPr>
        <w:pStyle w:val="ConsPlusTitle"/>
        <w:jc w:val="center"/>
      </w:pPr>
    </w:p>
    <w:p w:rsidR="00485240" w:rsidRDefault="00485240">
      <w:pPr>
        <w:pStyle w:val="ConsPlusTitle"/>
        <w:jc w:val="center"/>
      </w:pPr>
      <w:r>
        <w:t>ПРИКАЗ</w:t>
      </w:r>
    </w:p>
    <w:p w:rsidR="00485240" w:rsidRDefault="00485240">
      <w:pPr>
        <w:pStyle w:val="ConsPlusTitle"/>
        <w:jc w:val="center"/>
      </w:pPr>
      <w:r>
        <w:t xml:space="preserve">от 29 декабря 2012 г. </w:t>
      </w:r>
      <w:bookmarkStart w:id="0" w:name="_GoBack"/>
      <w:r>
        <w:t>N 1700н</w:t>
      </w:r>
      <w:bookmarkEnd w:id="0"/>
    </w:p>
    <w:p w:rsidR="00485240" w:rsidRDefault="00485240">
      <w:pPr>
        <w:pStyle w:val="ConsPlusTitle"/>
        <w:jc w:val="center"/>
      </w:pPr>
    </w:p>
    <w:p w:rsidR="00485240" w:rsidRDefault="00485240">
      <w:pPr>
        <w:pStyle w:val="ConsPlusTitle"/>
        <w:jc w:val="center"/>
      </w:pPr>
      <w:r>
        <w:t>ОБ УТВЕРЖДЕНИИ СТАНДАРТА</w:t>
      </w:r>
    </w:p>
    <w:p w:rsidR="00485240" w:rsidRDefault="00485240">
      <w:pPr>
        <w:pStyle w:val="ConsPlusTitle"/>
        <w:jc w:val="center"/>
      </w:pPr>
      <w:r>
        <w:t>ПЕРВИЧНОЙ МЕДИКО-САНИТАРНОЙ ПОМОЩИ ПРИ ГЛАУКОМЕ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при глаукоме согласно приложению.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jc w:val="right"/>
      </w:pPr>
      <w:r>
        <w:t>Министр</w:t>
      </w:r>
    </w:p>
    <w:p w:rsidR="00485240" w:rsidRDefault="00485240">
      <w:pPr>
        <w:pStyle w:val="ConsPlusNormal"/>
        <w:jc w:val="right"/>
      </w:pPr>
      <w:r>
        <w:t>В.И.СКВОРЦОВА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jc w:val="right"/>
        <w:outlineLvl w:val="0"/>
      </w:pPr>
      <w:r>
        <w:t>Приложение</w:t>
      </w:r>
    </w:p>
    <w:p w:rsidR="00485240" w:rsidRDefault="00485240">
      <w:pPr>
        <w:pStyle w:val="ConsPlusNormal"/>
        <w:jc w:val="right"/>
      </w:pPr>
      <w:r>
        <w:t>к приказу Министерства здравоохранения</w:t>
      </w:r>
    </w:p>
    <w:p w:rsidR="00485240" w:rsidRDefault="00485240">
      <w:pPr>
        <w:pStyle w:val="ConsPlusNormal"/>
        <w:jc w:val="right"/>
      </w:pPr>
      <w:r>
        <w:t>Российской Федерации</w:t>
      </w:r>
    </w:p>
    <w:p w:rsidR="00485240" w:rsidRDefault="00485240">
      <w:pPr>
        <w:pStyle w:val="ConsPlusNormal"/>
        <w:jc w:val="right"/>
      </w:pPr>
      <w:r>
        <w:t>от 29 декабря 2012 г. N 1700н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Title"/>
        <w:jc w:val="center"/>
      </w:pPr>
      <w:bookmarkStart w:id="1" w:name="P27"/>
      <w:bookmarkEnd w:id="1"/>
      <w:r>
        <w:t>СТАНДАРТ</w:t>
      </w:r>
    </w:p>
    <w:p w:rsidR="00485240" w:rsidRDefault="00485240">
      <w:pPr>
        <w:pStyle w:val="ConsPlusTitle"/>
        <w:jc w:val="center"/>
      </w:pPr>
      <w:r>
        <w:t>ПЕРВИЧНОЙ МЕДИКО-САНИТАРНОЙ ПОМОЩИ ПРИ ГЛАУКОМЕ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  <w:r>
        <w:t>Категория возрастная: взрослые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Пол: любой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Фаза: с нормальным; умеренно повышенным или высоким внутриглазным давлением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Стадия: начальная; развитая; далеко зашедшая; терминальная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Средние сроки лечения (количество дней): 7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721" w:history="1">
        <w:r>
          <w:rPr>
            <w:color w:val="0000FF"/>
          </w:rPr>
          <w:t>&lt;*&gt;</w:t>
        </w:r>
      </w:hyperlink>
    </w:p>
    <w:p w:rsidR="00485240" w:rsidRDefault="00485240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7" w:history="1">
        <w:proofErr w:type="gramStart"/>
        <w:r>
          <w:rPr>
            <w:color w:val="0000FF"/>
          </w:rPr>
          <w:t>H40.0</w:t>
        </w:r>
      </w:hyperlink>
      <w:r>
        <w:t xml:space="preserve">  Подозрение</w:t>
      </w:r>
      <w:proofErr w:type="gramEnd"/>
      <w:r>
        <w:t xml:space="preserve"> на глаукому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8" w:history="1">
        <w:proofErr w:type="gramStart"/>
        <w:r>
          <w:rPr>
            <w:color w:val="0000FF"/>
          </w:rPr>
          <w:t>H40.1</w:t>
        </w:r>
      </w:hyperlink>
      <w:r>
        <w:t xml:space="preserve">  Первичная</w:t>
      </w:r>
      <w:proofErr w:type="gramEnd"/>
      <w:r>
        <w:t xml:space="preserve"> открытоугольная глаукома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9" w:history="1">
        <w:proofErr w:type="gramStart"/>
        <w:r>
          <w:rPr>
            <w:color w:val="0000FF"/>
          </w:rPr>
          <w:t>H40.2</w:t>
        </w:r>
      </w:hyperlink>
      <w:r>
        <w:t xml:space="preserve">  Первичная</w:t>
      </w:r>
      <w:proofErr w:type="gramEnd"/>
      <w:r>
        <w:t xml:space="preserve"> закрытоугольная глаукома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0" w:history="1">
        <w:proofErr w:type="gramStart"/>
        <w:r>
          <w:rPr>
            <w:color w:val="0000FF"/>
          </w:rPr>
          <w:t>H40.3</w:t>
        </w:r>
      </w:hyperlink>
      <w:r>
        <w:t xml:space="preserve">  Глаукома</w:t>
      </w:r>
      <w:proofErr w:type="gramEnd"/>
      <w:r>
        <w:t xml:space="preserve"> вторичная посттравматическая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1" w:history="1">
        <w:proofErr w:type="gramStart"/>
        <w:r>
          <w:rPr>
            <w:color w:val="0000FF"/>
          </w:rPr>
          <w:t>H40.4</w:t>
        </w:r>
      </w:hyperlink>
      <w:r>
        <w:t xml:space="preserve">  Глаукома</w:t>
      </w:r>
      <w:proofErr w:type="gramEnd"/>
      <w:r>
        <w:t xml:space="preserve"> вторичная вследствие</w:t>
      </w:r>
    </w:p>
    <w:p w:rsidR="00485240" w:rsidRDefault="00485240">
      <w:pPr>
        <w:pStyle w:val="ConsPlusCell"/>
        <w:jc w:val="both"/>
      </w:pPr>
      <w:r>
        <w:t xml:space="preserve">                                      воспалительного заболевания глаза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2" w:history="1">
        <w:proofErr w:type="gramStart"/>
        <w:r>
          <w:rPr>
            <w:color w:val="0000FF"/>
          </w:rPr>
          <w:t>H40.5</w:t>
        </w:r>
      </w:hyperlink>
      <w:r>
        <w:t xml:space="preserve">  Глаукома</w:t>
      </w:r>
      <w:proofErr w:type="gramEnd"/>
      <w:r>
        <w:t xml:space="preserve"> вторичная вследствие других</w:t>
      </w:r>
    </w:p>
    <w:p w:rsidR="00485240" w:rsidRDefault="00485240">
      <w:pPr>
        <w:pStyle w:val="ConsPlusCell"/>
        <w:jc w:val="both"/>
      </w:pPr>
      <w:r>
        <w:t xml:space="preserve">                                      болезней глаз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3" w:history="1">
        <w:proofErr w:type="gramStart"/>
        <w:r>
          <w:rPr>
            <w:color w:val="0000FF"/>
          </w:rPr>
          <w:t>H40.6</w:t>
        </w:r>
      </w:hyperlink>
      <w:r>
        <w:t xml:space="preserve">  Глаукома</w:t>
      </w:r>
      <w:proofErr w:type="gramEnd"/>
      <w:r>
        <w:t xml:space="preserve"> вторичная, вызванная приемом</w:t>
      </w:r>
    </w:p>
    <w:p w:rsidR="00485240" w:rsidRDefault="00485240">
      <w:pPr>
        <w:pStyle w:val="ConsPlusCell"/>
        <w:jc w:val="both"/>
      </w:pPr>
      <w:r>
        <w:t xml:space="preserve">                                      лекарственных средств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4" w:history="1">
        <w:proofErr w:type="gramStart"/>
        <w:r>
          <w:rPr>
            <w:color w:val="0000FF"/>
          </w:rPr>
          <w:t>H40.8</w:t>
        </w:r>
      </w:hyperlink>
      <w:r>
        <w:t xml:space="preserve">  Другая</w:t>
      </w:r>
      <w:proofErr w:type="gramEnd"/>
      <w:r>
        <w:t xml:space="preserve"> глаукома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5" w:history="1">
        <w:proofErr w:type="gramStart"/>
        <w:r>
          <w:rPr>
            <w:color w:val="0000FF"/>
          </w:rPr>
          <w:t>H40.9</w:t>
        </w:r>
      </w:hyperlink>
      <w:r>
        <w:t xml:space="preserve">  Глаукома</w:t>
      </w:r>
      <w:proofErr w:type="gramEnd"/>
      <w:r>
        <w:t xml:space="preserve"> неуточненная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6" w:history="1">
        <w:proofErr w:type="gramStart"/>
        <w:r>
          <w:rPr>
            <w:color w:val="0000FF"/>
          </w:rPr>
          <w:t>H42.0</w:t>
        </w:r>
      </w:hyperlink>
      <w:r>
        <w:t xml:space="preserve">  Глаукома</w:t>
      </w:r>
      <w:proofErr w:type="gramEnd"/>
      <w:r>
        <w:t xml:space="preserve"> при болезнях  эндокринной</w:t>
      </w:r>
    </w:p>
    <w:p w:rsidR="00485240" w:rsidRDefault="00485240">
      <w:pPr>
        <w:pStyle w:val="ConsPlusCell"/>
        <w:jc w:val="both"/>
      </w:pPr>
      <w:r>
        <w:t xml:space="preserve">                                      системы, </w:t>
      </w:r>
      <w:proofErr w:type="gramStart"/>
      <w:r>
        <w:t>расстройствах  питания</w:t>
      </w:r>
      <w:proofErr w:type="gramEnd"/>
      <w:r>
        <w:t xml:space="preserve">  и</w:t>
      </w:r>
    </w:p>
    <w:p w:rsidR="00485240" w:rsidRDefault="00485240">
      <w:pPr>
        <w:pStyle w:val="ConsPlusCell"/>
        <w:jc w:val="both"/>
      </w:pPr>
      <w:r>
        <w:t xml:space="preserve">                                      нарушениях обмена веществ</w:t>
      </w:r>
    </w:p>
    <w:p w:rsidR="00485240" w:rsidRDefault="00485240">
      <w:pPr>
        <w:pStyle w:val="ConsPlusCell"/>
        <w:jc w:val="both"/>
      </w:pPr>
      <w:r>
        <w:t xml:space="preserve">                               </w:t>
      </w:r>
      <w:hyperlink r:id="rId17" w:history="1">
        <w:proofErr w:type="gramStart"/>
        <w:r>
          <w:rPr>
            <w:color w:val="0000FF"/>
          </w:rPr>
          <w:t>Q15.0</w:t>
        </w:r>
      </w:hyperlink>
      <w:r>
        <w:t xml:space="preserve">  Врожденная</w:t>
      </w:r>
      <w:proofErr w:type="gramEnd"/>
      <w:r>
        <w:t xml:space="preserve"> глаукома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485240" w:rsidRDefault="0048524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3393"/>
        <w:gridCol w:w="1989"/>
        <w:gridCol w:w="1755"/>
      </w:tblGrid>
      <w:tr w:rsidR="00485240">
        <w:trPr>
          <w:trHeight w:val="240"/>
        </w:trPr>
        <w:tc>
          <w:tcPr>
            <w:tcW w:w="9126" w:type="dxa"/>
            <w:gridSpan w:val="4"/>
          </w:tcPr>
          <w:p w:rsidR="00485240" w:rsidRDefault="00485240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>Код медицинской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485240" w:rsidRDefault="00485240">
            <w:pPr>
              <w:pStyle w:val="ConsPlusNonformat"/>
              <w:jc w:val="both"/>
            </w:pP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невролога первичный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B01.029.001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офтальмолога первичный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терапевта первичный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B01.058.001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эндокринолога первичный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  <w:r>
        <w:t>--------------------------------</w:t>
      </w:r>
    </w:p>
    <w:p w:rsidR="00485240" w:rsidRDefault="00485240">
      <w:pPr>
        <w:pStyle w:val="ConsPlusNormal"/>
        <w:spacing w:before="220"/>
        <w:ind w:firstLine="540"/>
        <w:jc w:val="both"/>
      </w:pPr>
      <w:bookmarkStart w:id="2" w:name="P8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85240" w:rsidRDefault="0048524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3393"/>
        <w:gridCol w:w="1989"/>
        <w:gridCol w:w="1755"/>
      </w:tblGrid>
      <w:tr w:rsidR="00485240">
        <w:trPr>
          <w:trHeight w:val="240"/>
        </w:trPr>
        <w:tc>
          <w:tcPr>
            <w:tcW w:w="9126" w:type="dxa"/>
            <w:gridSpan w:val="4"/>
          </w:tcPr>
          <w:p w:rsidR="00485240" w:rsidRDefault="0048524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>Код медицинской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Гониоскопия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lastRenderedPageBreak/>
              <w:t xml:space="preserve">A03.26.011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Кератопахометрия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A03.26.015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Тонография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A03.26.018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Биомикроскопия глазного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дна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A03.26.019.003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Оптическое исследование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головки зрительного нерва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 слоя нервных волокон с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помощью компьютерного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анализатора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A03.26.020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Компьютерная периметрия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A04.26.001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исследование переднего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отрезка глаза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A04.26.002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исследование глазного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яблока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A04.26.004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Ультразвуковая биометрия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глаза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A04.26.005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Ультразвуковая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допплерография сосудов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орбиты и глазного яблока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электроретинограммы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Регистрация зрительных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вызванных потенциалов коры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головного мозга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A05.26.003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чувствительности и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лабильности зрительного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анализатора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A05.26.004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Реоофтальмография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A12.26.004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Тонометрия глаза через 3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часа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0,005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Эластотонометрия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A12.26.006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Тонометрическая проба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Хеймса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A12.26.007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Нагрузочные пробы для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исследования регуляции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внутриглазного давления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A12.26.008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Разгрузочные пробы для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исследования регуляции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внутриглазного давления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A12.26.009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Проведение 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гониоскопической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компрессионной пробы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Форбса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485240" w:rsidRDefault="0048524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3393"/>
        <w:gridCol w:w="1989"/>
        <w:gridCol w:w="1755"/>
      </w:tblGrid>
      <w:tr w:rsidR="00485240">
        <w:trPr>
          <w:trHeight w:val="240"/>
        </w:trPr>
        <w:tc>
          <w:tcPr>
            <w:tcW w:w="9126" w:type="dxa"/>
            <w:gridSpan w:val="4"/>
          </w:tcPr>
          <w:p w:rsidR="00485240" w:rsidRDefault="00485240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>Код медицинской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B01.023.002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невролога повторный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B01.029.002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офтальмолога повторный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B01.047.002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терапевта повторный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врача-физиотерапевта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B01.058.002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эндокринолога повторный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5240" w:rsidRDefault="00485240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3393"/>
        <w:gridCol w:w="1989"/>
        <w:gridCol w:w="1755"/>
      </w:tblGrid>
      <w:tr w:rsidR="00485240">
        <w:trPr>
          <w:trHeight w:val="240"/>
        </w:trPr>
        <w:tc>
          <w:tcPr>
            <w:tcW w:w="9126" w:type="dxa"/>
            <w:gridSpan w:val="4"/>
          </w:tcPr>
          <w:p w:rsidR="00485240" w:rsidRDefault="00485240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>Код медицинской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A02.26.015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Тонометрия глаза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A11.02.002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Внутримышечное введение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лекарственных препаратов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A11.12.003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Внутривенное введение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лекарственных препаратов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A12.26.004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Тонометрия глаза через 3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часа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5240" w:rsidRDefault="00485240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3393"/>
        <w:gridCol w:w="1989"/>
        <w:gridCol w:w="1755"/>
      </w:tblGrid>
      <w:tr w:rsidR="00485240">
        <w:trPr>
          <w:trHeight w:val="240"/>
        </w:trPr>
        <w:tc>
          <w:tcPr>
            <w:tcW w:w="9126" w:type="dxa"/>
            <w:gridSpan w:val="4"/>
          </w:tcPr>
          <w:p w:rsidR="00485240" w:rsidRDefault="0048524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>Код медицинской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Гониоскопия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A03.26.011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Кератопахометрия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A03.26.015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Тонография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A03.26.018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Биомикроскопия глазного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дна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A03.26.019.003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Оптическое исследование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головки зрительного нерва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 слоя нервных волокон с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помощью компьютерного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анализатора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lastRenderedPageBreak/>
              <w:t xml:space="preserve">A03.26.020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Компьютерная периметрия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A04.26.001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исследование переднего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отрезка глаза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A04.26.002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исследование глазного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яблока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A04.26.005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Ультразвуковая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допплерография сосудов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орбиты и глазного яблока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электроретинограммы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Регистрация зрительных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вызванных потенциалов коры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головного мозга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A05.26.003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чувствительности и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лабильности зрительного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анализатора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A05.26.004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Реоофтальмография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Эластотонометрия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A12.26.006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Тонометрическая проба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Хеймса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A12.26.007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Нагрузочные пробы для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исследования регуляции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внутриглазного давления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A12.26.008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Разгрузочные пробы для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исследования регуляции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внутриглазного давления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A12.26.009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Проведение 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гониоскопической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компрессионной пробы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Форбса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5240" w:rsidRDefault="00485240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3393"/>
        <w:gridCol w:w="1989"/>
        <w:gridCol w:w="1755"/>
      </w:tblGrid>
      <w:tr w:rsidR="00485240">
        <w:trPr>
          <w:trHeight w:val="240"/>
        </w:trPr>
        <w:tc>
          <w:tcPr>
            <w:tcW w:w="9126" w:type="dxa"/>
            <w:gridSpan w:val="4"/>
          </w:tcPr>
          <w:p w:rsidR="00485240" w:rsidRDefault="00485240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эндоваскулярные и другие методы лечения,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требующие анестезиологического и/или реаниматологического сопровождения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>Код медицинской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A22.26.005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Лазерная иридэктомия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A22.26.019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Лазерная   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гониодесцеметопунктура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A22.26.020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Лазерный синехиолизис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A22.26.023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Лазерная трабекулопластика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>B01.003.004.001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Местная анестезия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5240" w:rsidRDefault="00485240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3393"/>
        <w:gridCol w:w="1989"/>
        <w:gridCol w:w="1755"/>
      </w:tblGrid>
      <w:tr w:rsidR="00485240">
        <w:trPr>
          <w:trHeight w:val="240"/>
        </w:trPr>
        <w:tc>
          <w:tcPr>
            <w:tcW w:w="9126" w:type="dxa"/>
            <w:gridSpan w:val="4"/>
          </w:tcPr>
          <w:p w:rsidR="00485240" w:rsidRDefault="00485240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lastRenderedPageBreak/>
              <w:t>Код медицинской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A17.01.002.04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Акупунктура токами крайне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высокой частоты (КВЧ-      </w:t>
            </w:r>
          </w:p>
          <w:p w:rsidR="00485240" w:rsidRDefault="00485240">
            <w:pPr>
              <w:pStyle w:val="ConsPlusNonformat"/>
              <w:jc w:val="both"/>
            </w:pPr>
            <w:proofErr w:type="gramStart"/>
            <w:r>
              <w:t xml:space="preserve">пунктура)   </w:t>
            </w:r>
            <w:proofErr w:type="gramEnd"/>
            <w:r>
              <w:t xml:space="preserve">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A17.01.006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Биорезонансная терапия в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рефлексотерапии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A17.08.001.001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Электрофорез лекарственных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препаратов эндоназальный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A17.13.002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Воздействие  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синусоидальными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модулированными токами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(СМТ-терапия) при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нарушениях микроциркуляции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A17.23.005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Воздействие токами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надтональной частоты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(ультратонотерапия)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головы, шеи, воротниковой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зоны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A17.26.001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Электрофорез лекарственных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препаратов при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заболеваниях органа зрения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Низкочастотная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магнитотерапия на орган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зрения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A17.26.003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Электростимуляция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зрительного нерва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A22.26.012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Лазерная стимуляция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сетчатки при амблиопии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A22.26.026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Ультрафонофорез препаратов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при заболеваниях органов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зрения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A23.26.001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Подбор очковой коррекции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зрения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485240">
        <w:trPr>
          <w:trHeight w:val="240"/>
        </w:trPr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A23.26.002     </w:t>
            </w:r>
          </w:p>
        </w:tc>
        <w:tc>
          <w:tcPr>
            <w:tcW w:w="33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Подбор контактной          </w:t>
            </w:r>
          </w:p>
          <w:p w:rsidR="00485240" w:rsidRDefault="00485240">
            <w:pPr>
              <w:pStyle w:val="ConsPlusNonformat"/>
              <w:jc w:val="both"/>
            </w:pPr>
            <w:r>
              <w:t xml:space="preserve">коррекции зрения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85240" w:rsidRDefault="0048524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2079"/>
        <w:gridCol w:w="2475"/>
        <w:gridCol w:w="1584"/>
        <w:gridCol w:w="1089"/>
        <w:gridCol w:w="693"/>
        <w:gridCol w:w="792"/>
      </w:tblGrid>
      <w:tr w:rsidR="00485240">
        <w:trPr>
          <w:trHeight w:val="210"/>
        </w:trPr>
        <w:tc>
          <w:tcPr>
            <w:tcW w:w="693" w:type="dxa"/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079" w:type="dxa"/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   Анатомо-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терапевтическо-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  химическая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</w:t>
            </w:r>
          </w:p>
        </w:tc>
        <w:tc>
          <w:tcPr>
            <w:tcW w:w="2475" w:type="dxa"/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    Наименование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   лекарственного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препарата </w:t>
            </w:r>
            <w:hyperlink w:anchor="P722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84" w:type="dxa"/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89" w:type="dxa"/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693" w:type="dxa"/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ССД </w:t>
            </w:r>
          </w:p>
          <w:p w:rsidR="00485240" w:rsidRDefault="00485240">
            <w:pPr>
              <w:pStyle w:val="ConsPlusNonformat"/>
              <w:jc w:val="both"/>
            </w:pPr>
            <w:hyperlink w:anchor="P723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792" w:type="dxa"/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 СКД  </w:t>
            </w:r>
          </w:p>
          <w:p w:rsidR="00485240" w:rsidRDefault="00485240">
            <w:pPr>
              <w:pStyle w:val="ConsPlusNonformat"/>
              <w:jc w:val="both"/>
            </w:pPr>
            <w:hyperlink w:anchor="P724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A16AX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заболеваний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желудочно-кишечного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тракта и нарушений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обмена веществ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Тиоктовая кислота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36000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C01CA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Адренергические и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дофаминергические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Эпинефрин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0,25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1,25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C04AD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пурина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Пентоксифиллин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36000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C04AE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Алкалоиды спорыньи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Ницерголин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900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C05CX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препараты,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снижающие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проницаемость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капилляров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Метилэтилпиридинол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0,5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15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C08CA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дигидропиридина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Амлодипин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Нимодипин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90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5400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Нифедипин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1800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D04AA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Антигистаминные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для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наружного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Диметинден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Дифенгидрамин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750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D06AX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антибиотики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наружного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Неомицин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35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352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D07AA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Глюкокортикоиды с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низкой активностью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(группа I)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25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Метилпреднизолона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ацепонат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25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H02AB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Глюкокортикоиды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Бетаметазон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Дексаметазон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150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Триамцинолон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3-го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Цефоперазон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21000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Цефоперазон +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[Сульбактам]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28000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Цефотаксим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28000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Цефтазидим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28000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Цефтриаксон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14000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J01GB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аминогликозиды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Амикацин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7000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Канамицин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7000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Нетилмицин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2800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Тобрамицин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240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6720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J01MA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Фторхинолоны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Левофлоксацин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3500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Ломефлоксацин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2800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Офлоксацин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3500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Пефлоксацин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800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5600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Ципрофлоксацин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750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5250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M01AB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уксусной кислоты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и родственные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Диклофенак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Индометацин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75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375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Кеторолак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80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800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N06BX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психостимуляторы и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ноотропные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Винпоцетин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Глицин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9000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Метионил-глутамил-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гистидил-фенилаланил-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пролил-глицил-пролин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Пирацетам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800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36000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N06DX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деменции 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Гинкго двулопастного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листьев экстракт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120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7200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Мемантин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1200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N07AX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парасимпатомиметики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Холина альфосцерат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1200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72000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N07XX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заболеваний нервной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системы  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Этилметилгидрокси-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пиридина сукцинат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18000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+ Тиамин +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Цианокобаламин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+ Тиамин +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Цианокобаламин +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[Лидокаин]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S01AA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Тобрамицин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0,9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6,3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Фузидовая кислота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2,5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17,5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Хлорамфеникол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0,75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5,25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S01AX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противомикробные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Бензилдиметил-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миристоиламино-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пропиламмоний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0,04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0,28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Левофлоксацин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1,5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10,5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Ломефлоксацин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0,9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6,3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Норфлоксацин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0,9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6,3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Пиклоксидин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0,15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1,05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Ципрофлоксацин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0,9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6,3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Гатифлоксацин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0,6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Офтальмол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S01BA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Дексаметазон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Десонид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0,75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10,5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S01BC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Нестероидные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противовоспали-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тельные препараты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Диклофенак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Индометацин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S01CA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в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с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противомикробными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средствами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Гентамицин +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Дексаметазон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4,2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Дексаметазон +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Тобрамицин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S01EA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Симпатомиметики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глаукомы 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Бримонидин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109,5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S01EB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Парасимпатомиметики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Пилокарпин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1095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Пилокарпин +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[Метилцеллюлоза]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1095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Пилокарпин + Тимолол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S01EC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карбоангидразы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Ацетазоламид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650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3250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Бринзоламид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Дорзоламид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0,4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146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S01ED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Бета-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Бетаксолол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36,5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Биматопрост + Тимолол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36,5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Бримонидин + Тимолол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Бринзоламид + Тимолол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Латанопрост + Тимолол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36,5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Тимолол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36,5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S01EE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Аналоги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простагландинов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Биматопрост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0,03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10,95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Латанопрост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0,002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0,548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Травопрост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0,004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1,46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S01EX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противоглаукомные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Бутиламиногидроксипро-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поксифеноксиметил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метилоксадиазол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Бутиламиногидроксипро-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поксифеноксиметил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метилоксадиазол +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Клонидин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Дорзоламид + Тимолол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S01FA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Антихолинэрги-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ческие средства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Атропин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Тропикамид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Циклопентолат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S01FB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Симпатомиметики,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кроме       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противоглаукомных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препаратов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0,31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Фенилэфрин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Фенилэфрин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125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S01HA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Местные анестетики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Лидокаин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400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Лидокаин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48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Оксибупрокаин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2,8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28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Проксиметакаин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3,5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35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Тетракаин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S01JA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Красящие средства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Флуоресцеин натрия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S01KA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Вязкоупругие 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вещества     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Гипромеллоза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0,9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328,5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S01XA</w:t>
            </w: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препараты,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применяемые в   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офтальмологии      </w:t>
            </w: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Аденозин + Никотинамид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+ Цитохром C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Азапентацен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0,045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16,425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Бензалкония хлорид +  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Гипромеллоза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Борная кислота + Цинка </w:t>
            </w:r>
          </w:p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сульфат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>Гипромеллоза + Декстран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0,2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73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Декспантенол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500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Карбомер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</w:tr>
      <w:tr w:rsidR="00485240">
        <w:trPr>
          <w:trHeight w:val="210"/>
        </w:trPr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07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Цитохром C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93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0,5  </w:t>
            </w:r>
          </w:p>
        </w:tc>
        <w:tc>
          <w:tcPr>
            <w:tcW w:w="792" w:type="dxa"/>
            <w:tcBorders>
              <w:top w:val="nil"/>
            </w:tcBorders>
          </w:tcPr>
          <w:p w:rsidR="00485240" w:rsidRDefault="00485240">
            <w:pPr>
              <w:pStyle w:val="ConsPlusNonformat"/>
              <w:jc w:val="both"/>
            </w:pPr>
            <w:r>
              <w:rPr>
                <w:sz w:val="16"/>
              </w:rPr>
              <w:t xml:space="preserve">5     </w:t>
            </w:r>
          </w:p>
        </w:tc>
      </w:tr>
    </w:tbl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  <w:r>
        <w:t>--------------------------------</w:t>
      </w:r>
    </w:p>
    <w:p w:rsidR="00485240" w:rsidRDefault="00485240">
      <w:pPr>
        <w:pStyle w:val="ConsPlusNormal"/>
        <w:spacing w:before="220"/>
        <w:ind w:firstLine="540"/>
        <w:jc w:val="both"/>
      </w:pPr>
      <w:bookmarkStart w:id="3" w:name="P721"/>
      <w:bookmarkEnd w:id="3"/>
      <w:r>
        <w:t xml:space="preserve">&lt;*&gt;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85240" w:rsidRDefault="00485240">
      <w:pPr>
        <w:pStyle w:val="ConsPlusNormal"/>
        <w:spacing w:before="220"/>
        <w:ind w:firstLine="540"/>
        <w:jc w:val="both"/>
      </w:pPr>
      <w:bookmarkStart w:id="4" w:name="P72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85240" w:rsidRDefault="00485240">
      <w:pPr>
        <w:pStyle w:val="ConsPlusNormal"/>
        <w:spacing w:before="220"/>
        <w:ind w:firstLine="540"/>
        <w:jc w:val="both"/>
      </w:pPr>
      <w:bookmarkStart w:id="5" w:name="P723"/>
      <w:bookmarkEnd w:id="5"/>
      <w:r>
        <w:t>&lt;***&gt; Средняя суточная доза.</w:t>
      </w:r>
    </w:p>
    <w:p w:rsidR="00485240" w:rsidRDefault="00485240">
      <w:pPr>
        <w:pStyle w:val="ConsPlusNormal"/>
        <w:spacing w:before="220"/>
        <w:ind w:firstLine="540"/>
        <w:jc w:val="both"/>
      </w:pPr>
      <w:bookmarkStart w:id="6" w:name="P724"/>
      <w:bookmarkEnd w:id="6"/>
      <w:r>
        <w:t>&lt;****&gt; Средняя курсовая доза.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  <w:r>
        <w:t>Примечания: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85240" w:rsidRDefault="00485240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</w:t>
      </w:r>
      <w:r>
        <w:lastRenderedPageBreak/>
        <w:t xml:space="preserve">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3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ind w:firstLine="540"/>
        <w:jc w:val="both"/>
      </w:pPr>
    </w:p>
    <w:p w:rsidR="00485240" w:rsidRDefault="004852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485240"/>
    <w:sectPr w:rsidR="00DA7E5F" w:rsidSect="00C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40"/>
    <w:rsid w:val="00485240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624A-8F5D-4380-A17D-52E9A4E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5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5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5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5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52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97CFEC37DE84F949C79B41BFAFA85D2577658DB45C1F126284CF36294591373C7426A0909d7N8J" TargetMode="External"/><Relationship Id="rId13" Type="http://schemas.openxmlformats.org/officeDocument/2006/relationships/hyperlink" Target="consultantplus://offline/ref=AF897CFEC37DE84F949C79B41BFAFA85D2577658DB45C1F126284CF36294591373C7426A0909d7NEJ" TargetMode="External"/><Relationship Id="rId18" Type="http://schemas.openxmlformats.org/officeDocument/2006/relationships/hyperlink" Target="consultantplus://offline/ref=AF897CFEC37DE84F949C79B41BFAFA85D2577658DB45C1F126284CdFN3J" TargetMode="External"/><Relationship Id="rId26" Type="http://schemas.openxmlformats.org/officeDocument/2006/relationships/hyperlink" Target="consultantplus://offline/ref=AF897CFEC37DE84F949C79B41BFAFA85D75A795DD218CBF97F244EF4d6N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897CFEC37DE84F949C79B41BFAFA85D75A7759D418CBF97F244EF46DCB4E143ACB476A0D077Dd5N6J" TargetMode="External"/><Relationship Id="rId7" Type="http://schemas.openxmlformats.org/officeDocument/2006/relationships/hyperlink" Target="consultantplus://offline/ref=AF897CFEC37DE84F949C79B41BFAFA85D2577658DB45C1F126284CF36294591373C7426A0909d7N9J" TargetMode="External"/><Relationship Id="rId12" Type="http://schemas.openxmlformats.org/officeDocument/2006/relationships/hyperlink" Target="consultantplus://offline/ref=AF897CFEC37DE84F949C79B41BFAFA85D2577658DB45C1F126284CF36294591373C7426A0909d7NFJ" TargetMode="External"/><Relationship Id="rId17" Type="http://schemas.openxmlformats.org/officeDocument/2006/relationships/hyperlink" Target="consultantplus://offline/ref=AF897CFEC37DE84F949C79B41BFAFA85D2577658DB45C1F126284CF36294591373C742620D09d7NFJ" TargetMode="External"/><Relationship Id="rId25" Type="http://schemas.openxmlformats.org/officeDocument/2006/relationships/hyperlink" Target="consultantplus://offline/ref=AF897CFEC37DE84F949C79B41BFAFA85D05F7758D618CBF97F244EF4d6N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97CFEC37DE84F949C79B41BFAFA85D2577658DB45C1F126284CF36294591373C7426A0908d7NBJ" TargetMode="External"/><Relationship Id="rId20" Type="http://schemas.openxmlformats.org/officeDocument/2006/relationships/hyperlink" Target="consultantplus://offline/ref=AF897CFEC37DE84F949C66AB1DFAFA85D25A795AD01696F3777D42F66AdC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97CFEC37DE84F949C79B41BFAFA85D2577658DB45C1F126284CdFN3J" TargetMode="External"/><Relationship Id="rId11" Type="http://schemas.openxmlformats.org/officeDocument/2006/relationships/hyperlink" Target="consultantplus://offline/ref=AF897CFEC37DE84F949C79B41BFAFA85D2577658DB45C1F126284CF36294591373C7426A0909d7NDJ" TargetMode="External"/><Relationship Id="rId24" Type="http://schemas.openxmlformats.org/officeDocument/2006/relationships/hyperlink" Target="consultantplus://offline/ref=AF897CFEC37DE84F949C79B41BFAFA85D05F7B50D018CBF97F244EF4d6NDJ" TargetMode="External"/><Relationship Id="rId5" Type="http://schemas.openxmlformats.org/officeDocument/2006/relationships/hyperlink" Target="consultantplus://offline/ref=AF897CFEC37DE84F949C79B41BFAFA85D456785ED118CBF97F244EF46DCB4E143ACB476A0D0270d5N2J" TargetMode="External"/><Relationship Id="rId15" Type="http://schemas.openxmlformats.org/officeDocument/2006/relationships/hyperlink" Target="consultantplus://offline/ref=AF897CFEC37DE84F949C79B41BFAFA85D2577658DB45C1F126284CF36294591373C7426A0908d7N9J" TargetMode="External"/><Relationship Id="rId23" Type="http://schemas.openxmlformats.org/officeDocument/2006/relationships/hyperlink" Target="consultantplus://offline/ref=AF897CFEC37DE84F949C79B41BFAFA85D05E7B5ED218CBF97F244EF4d6N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F897CFEC37DE84F949C79B41BFAFA85D2577658DB45C1F126284CF36294591373C7426A0909d7NAJ" TargetMode="External"/><Relationship Id="rId19" Type="http://schemas.openxmlformats.org/officeDocument/2006/relationships/hyperlink" Target="consultantplus://offline/ref=AF897CFEC37DE84F949C79B41BFAFA85D456785ED118CBF97F244EF46DCB4E143ACB476A0D0578d5N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897CFEC37DE84F949C79B41BFAFA85D2577658DB45C1F126284CF36294591373C7426A0909d7NBJ" TargetMode="External"/><Relationship Id="rId14" Type="http://schemas.openxmlformats.org/officeDocument/2006/relationships/hyperlink" Target="consultantplus://offline/ref=AF897CFEC37DE84F949C79B41BFAFA85D2577658DB45C1F126284CF36294591373C7426A0909d7N0J" TargetMode="External"/><Relationship Id="rId22" Type="http://schemas.openxmlformats.org/officeDocument/2006/relationships/hyperlink" Target="consultantplus://offline/ref=AF897CFEC37DE84F949C79B41BFAFA85D158765FD018CBF97F244EF4d6N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2018-01-15T09:13:00Z</dcterms:created>
  <dcterms:modified xsi:type="dcterms:W3CDTF">2018-01-15T09:13:00Z</dcterms:modified>
</cp:coreProperties>
</file>