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C8ACF" w14:textId="77777777" w:rsidR="00F14790" w:rsidRPr="00CA6574" w:rsidRDefault="00F14790" w:rsidP="00F14790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227767274"/>
      <w:r w:rsidRPr="00CA6574">
        <w:rPr>
          <w:rFonts w:ascii="Times New Roman" w:hAnsi="Times New Roman" w:cs="Times New Roman"/>
          <w:b/>
          <w:bCs/>
          <w:sz w:val="32"/>
          <w:szCs w:val="32"/>
          <w:lang w:val="en-US"/>
        </w:rPr>
        <w:t>X</w:t>
      </w:r>
      <w:r w:rsidRPr="00BA325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A6574">
        <w:rPr>
          <w:rFonts w:ascii="Times New Roman" w:hAnsi="Times New Roman" w:cs="Times New Roman"/>
          <w:b/>
          <w:bCs/>
          <w:sz w:val="32"/>
          <w:szCs w:val="32"/>
        </w:rPr>
        <w:t>Байкальские офтальмологические чтения.</w:t>
      </w:r>
    </w:p>
    <w:p w14:paraId="0AA5E851" w14:textId="77777777" w:rsidR="00F14790" w:rsidRPr="00CA6574" w:rsidRDefault="00F14790" w:rsidP="00F1479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CA6574">
        <w:rPr>
          <w:rFonts w:ascii="Times New Roman" w:hAnsi="Times New Roman" w:cs="Times New Roman"/>
          <w:b/>
          <w:bCs/>
          <w:sz w:val="32"/>
          <w:szCs w:val="32"/>
        </w:rPr>
        <w:t>Визуализация в офтальмологии: от рутины к эксклюзиву. Точность, прогноз, результат.</w:t>
      </w:r>
    </w:p>
    <w:p w14:paraId="19CE18FC" w14:textId="77777777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3-4 декабря 2026 г.</w:t>
      </w:r>
    </w:p>
    <w:p w14:paraId="32BA0598" w14:textId="77777777" w:rsidR="00A91BC6" w:rsidRDefault="00D936FA" w:rsidP="00D936FA">
      <w:pPr>
        <w:rPr>
          <w:rFonts w:ascii="Times New Roman" w:hAnsi="Times New Roman" w:cs="Times New Roman"/>
          <w:color w:val="212529"/>
          <w:sz w:val="29"/>
          <w:szCs w:val="29"/>
          <w:shd w:val="clear" w:color="auto" w:fill="FFFFFF"/>
        </w:rPr>
      </w:pPr>
      <w:r w:rsidRPr="00D936FA">
        <w:rPr>
          <w:rFonts w:ascii="Times New Roman" w:hAnsi="Times New Roman" w:cs="Times New Roman"/>
          <w:color w:val="212529"/>
          <w:sz w:val="29"/>
          <w:szCs w:val="29"/>
          <w:shd w:val="clear" w:color="auto" w:fill="FFFFFF"/>
        </w:rPr>
        <w:t xml:space="preserve">Тематика научной программы - инструментальная диагностика для оценки динамики патологических процессов, предоперационного планирования и верификации результатов хирургии переднего и заднего отрезков глаза.  </w:t>
      </w:r>
    </w:p>
    <w:p w14:paraId="7F32FB25" w14:textId="57A8050B" w:rsidR="00D936FA" w:rsidRPr="00A91BC6" w:rsidRDefault="00A91BC6" w:rsidP="00D936FA">
      <w:pPr>
        <w:rPr>
          <w:rFonts w:ascii="Times New Roman" w:hAnsi="Times New Roman" w:cs="Times New Roman"/>
          <w:b/>
          <w:bCs/>
          <w:color w:val="212529"/>
          <w:sz w:val="29"/>
          <w:szCs w:val="29"/>
          <w:shd w:val="clear" w:color="auto" w:fill="FFFFFF"/>
        </w:rPr>
      </w:pPr>
      <w:r w:rsidRPr="00A91BC6">
        <w:rPr>
          <w:rFonts w:ascii="Times New Roman" w:hAnsi="Times New Roman" w:cs="Times New Roman"/>
          <w:b/>
          <w:bCs/>
          <w:color w:val="212529"/>
          <w:sz w:val="29"/>
          <w:szCs w:val="29"/>
          <w:shd w:val="clear" w:color="auto" w:fill="FFFFFF"/>
        </w:rPr>
        <w:t xml:space="preserve">В предварительной сетке конференции возможны изменения. </w:t>
      </w:r>
      <w:r w:rsidR="00D936FA" w:rsidRPr="00A91BC6">
        <w:rPr>
          <w:rFonts w:ascii="Times New Roman" w:hAnsi="Times New Roman" w:cs="Times New Roman"/>
          <w:b/>
          <w:bCs/>
          <w:color w:val="212529"/>
          <w:sz w:val="29"/>
          <w:szCs w:val="29"/>
          <w:shd w:val="clear" w:color="auto" w:fill="FFFFFF"/>
        </w:rPr>
        <w:t xml:space="preserve"> </w:t>
      </w:r>
    </w:p>
    <w:p w14:paraId="52CF7183" w14:textId="25EC66CC" w:rsidR="00F14790" w:rsidRPr="00A91BC6" w:rsidRDefault="00F14790" w:rsidP="00F14790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79305D8C" w14:textId="4F81C1F7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FFAEF2E" w14:textId="18B6985F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0003421" w14:textId="12DC91A2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2CBBDCF" w14:textId="4D3D6C64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48740907" w14:textId="379DE1C9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EEBA8D2" w14:textId="71B86118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4971C9A2" w14:textId="2D5125B1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1D1FC8FA" w14:textId="676DD1D8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7B18400E" w14:textId="6C5E4B33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7877D5F1" w14:textId="2857667A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3C032DC3" w14:textId="77777777" w:rsidR="007A04C2" w:rsidRDefault="007A04C2" w:rsidP="00F14790">
      <w:pPr>
        <w:rPr>
          <w:rFonts w:ascii="Times New Roman" w:hAnsi="Times New Roman" w:cs="Times New Roman"/>
          <w:sz w:val="28"/>
          <w:szCs w:val="28"/>
        </w:rPr>
      </w:pPr>
    </w:p>
    <w:p w14:paraId="41E718FA" w14:textId="59B5F5B4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49FCDC9" w14:textId="208BF17F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33BC5128" w14:textId="5A8231F6" w:rsidR="00170A5C" w:rsidRDefault="00170A5C" w:rsidP="00F14790">
      <w:pPr>
        <w:rPr>
          <w:rFonts w:ascii="Times New Roman" w:hAnsi="Times New Roman" w:cs="Times New Roman"/>
          <w:sz w:val="28"/>
          <w:szCs w:val="28"/>
        </w:rPr>
      </w:pPr>
    </w:p>
    <w:p w14:paraId="4FC3A0AE" w14:textId="77777777" w:rsidR="00170A5C" w:rsidRDefault="00170A5C" w:rsidP="00F14790">
      <w:pPr>
        <w:rPr>
          <w:rFonts w:ascii="Times New Roman" w:hAnsi="Times New Roman" w:cs="Times New Roman"/>
          <w:sz w:val="28"/>
          <w:szCs w:val="28"/>
        </w:rPr>
      </w:pPr>
    </w:p>
    <w:p w14:paraId="1A5F2B9B" w14:textId="50188764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580ED600" w14:textId="4C34B390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1CD974EE" w14:textId="728652AB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p w14:paraId="261E4C34" w14:textId="77777777" w:rsidR="002027F1" w:rsidRDefault="002027F1" w:rsidP="00F14790">
      <w:pPr>
        <w:rPr>
          <w:rFonts w:ascii="Times New Roman" w:hAnsi="Times New Roman" w:cs="Times New Roman"/>
          <w:sz w:val="28"/>
          <w:szCs w:val="28"/>
        </w:rPr>
      </w:pPr>
    </w:p>
    <w:p w14:paraId="685515D2" w14:textId="23330CC1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341" w:type="dxa"/>
        <w:tblInd w:w="-1423" w:type="dxa"/>
        <w:tblLook w:val="04A0" w:firstRow="1" w:lastRow="0" w:firstColumn="1" w:lastColumn="0" w:noHBand="0" w:noVBand="1"/>
      </w:tblPr>
      <w:tblGrid>
        <w:gridCol w:w="4418"/>
        <w:gridCol w:w="2995"/>
        <w:gridCol w:w="3928"/>
      </w:tblGrid>
      <w:tr w:rsidR="00F14790" w:rsidRPr="002027F1" w14:paraId="24E5855A" w14:textId="77777777" w:rsidTr="00351570">
        <w:trPr>
          <w:trHeight w:val="492"/>
        </w:trPr>
        <w:tc>
          <w:tcPr>
            <w:tcW w:w="11341" w:type="dxa"/>
            <w:gridSpan w:val="3"/>
            <w:shd w:val="clear" w:color="auto" w:fill="D9D9D9" w:themeFill="background1" w:themeFillShade="D9"/>
          </w:tcPr>
          <w:p w14:paraId="6ED60E0A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lastRenderedPageBreak/>
              <w:t>3.12.2026</w:t>
            </w:r>
          </w:p>
        </w:tc>
      </w:tr>
      <w:tr w:rsidR="00F14790" w:rsidRPr="002027F1" w14:paraId="25DFF770" w14:textId="77777777" w:rsidTr="002027F1">
        <w:trPr>
          <w:trHeight w:val="492"/>
        </w:trPr>
        <w:tc>
          <w:tcPr>
            <w:tcW w:w="4418" w:type="dxa"/>
          </w:tcPr>
          <w:p w14:paraId="1439A0F2" w14:textId="77777777" w:rsidR="00F14790" w:rsidRPr="002027F1" w:rsidRDefault="00F14790" w:rsidP="002027F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 зал</w:t>
            </w:r>
          </w:p>
        </w:tc>
        <w:tc>
          <w:tcPr>
            <w:tcW w:w="2995" w:type="dxa"/>
          </w:tcPr>
          <w:p w14:paraId="01E00FD3" w14:textId="77777777" w:rsidR="00F14790" w:rsidRPr="002027F1" w:rsidRDefault="00F14790" w:rsidP="002027F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2 зал</w:t>
            </w:r>
          </w:p>
        </w:tc>
        <w:tc>
          <w:tcPr>
            <w:tcW w:w="3928" w:type="dxa"/>
          </w:tcPr>
          <w:p w14:paraId="0BCBD611" w14:textId="77777777" w:rsidR="00F14790" w:rsidRPr="002027F1" w:rsidRDefault="00F14790" w:rsidP="002027F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3 зал</w:t>
            </w:r>
          </w:p>
        </w:tc>
      </w:tr>
      <w:tr w:rsidR="00F14790" w:rsidRPr="002027F1" w14:paraId="362DC765" w14:textId="77777777" w:rsidTr="002027F1">
        <w:trPr>
          <w:trHeight w:val="492"/>
        </w:trPr>
        <w:tc>
          <w:tcPr>
            <w:tcW w:w="11341" w:type="dxa"/>
            <w:gridSpan w:val="3"/>
          </w:tcPr>
          <w:p w14:paraId="1C244312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9.00- 11.30</w:t>
            </w:r>
          </w:p>
        </w:tc>
      </w:tr>
      <w:tr w:rsidR="00F14790" w:rsidRPr="002027F1" w14:paraId="125FF485" w14:textId="77777777" w:rsidTr="002027F1">
        <w:trPr>
          <w:trHeight w:val="516"/>
        </w:trPr>
        <w:tc>
          <w:tcPr>
            <w:tcW w:w="4418" w:type="dxa"/>
          </w:tcPr>
          <w:p w14:paraId="15473237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Живая хирургия</w:t>
            </w:r>
          </w:p>
        </w:tc>
        <w:tc>
          <w:tcPr>
            <w:tcW w:w="2995" w:type="dxa"/>
          </w:tcPr>
          <w:p w14:paraId="675E32E8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-</w:t>
            </w:r>
          </w:p>
        </w:tc>
        <w:tc>
          <w:tcPr>
            <w:tcW w:w="3928" w:type="dxa"/>
          </w:tcPr>
          <w:p w14:paraId="23D3E0B3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-</w:t>
            </w:r>
          </w:p>
        </w:tc>
      </w:tr>
      <w:tr w:rsidR="00F14790" w:rsidRPr="002027F1" w14:paraId="1CFC1EB7" w14:textId="77777777" w:rsidTr="002027F1">
        <w:trPr>
          <w:trHeight w:val="492"/>
        </w:trPr>
        <w:tc>
          <w:tcPr>
            <w:tcW w:w="11341" w:type="dxa"/>
            <w:gridSpan w:val="3"/>
          </w:tcPr>
          <w:p w14:paraId="06343C5B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12.00-12.30 Кофе-брейк</w:t>
            </w:r>
          </w:p>
        </w:tc>
      </w:tr>
      <w:tr w:rsidR="00F14790" w:rsidRPr="002027F1" w14:paraId="367AB704" w14:textId="77777777" w:rsidTr="002027F1">
        <w:trPr>
          <w:trHeight w:val="492"/>
        </w:trPr>
        <w:tc>
          <w:tcPr>
            <w:tcW w:w="11341" w:type="dxa"/>
            <w:gridSpan w:val="3"/>
          </w:tcPr>
          <w:p w14:paraId="0F331A0A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12.30-13.30</w:t>
            </w:r>
          </w:p>
        </w:tc>
      </w:tr>
      <w:tr w:rsidR="00F14790" w:rsidRPr="002027F1" w14:paraId="748C6FBF" w14:textId="77777777" w:rsidTr="002027F1">
        <w:trPr>
          <w:trHeight w:val="1502"/>
        </w:trPr>
        <w:tc>
          <w:tcPr>
            <w:tcW w:w="4418" w:type="dxa"/>
          </w:tcPr>
          <w:p w14:paraId="51A8801B" w14:textId="77777777" w:rsidR="002027F1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Современная хирургия катаракты. Панель дискуссии. </w:t>
            </w:r>
          </w:p>
          <w:p w14:paraId="1CCBF5F0" w14:textId="341306D9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Часть 1. </w:t>
            </w:r>
            <w:r w:rsidR="00F14790" w:rsidRPr="002027F1">
              <w:rPr>
                <w:rFonts w:cstheme="minorHAnsi"/>
                <w:sz w:val="28"/>
                <w:szCs w:val="28"/>
              </w:rPr>
              <w:t>В</w:t>
            </w:r>
            <w:r w:rsidRPr="002027F1">
              <w:rPr>
                <w:rFonts w:cstheme="minorHAnsi"/>
                <w:sz w:val="28"/>
                <w:szCs w:val="28"/>
              </w:rPr>
              <w:t xml:space="preserve">ыбор ИОЛ при </w:t>
            </w:r>
            <w:proofErr w:type="spellStart"/>
            <w:r w:rsidRPr="002027F1">
              <w:rPr>
                <w:rFonts w:cstheme="minorHAnsi"/>
                <w:sz w:val="28"/>
                <w:szCs w:val="28"/>
              </w:rPr>
              <w:t>коморбидной</w:t>
            </w:r>
            <w:proofErr w:type="spellEnd"/>
            <w:r w:rsidRPr="002027F1">
              <w:rPr>
                <w:rFonts w:cstheme="minorHAnsi"/>
                <w:sz w:val="28"/>
                <w:szCs w:val="28"/>
              </w:rPr>
              <w:t xml:space="preserve"> патологии</w:t>
            </w:r>
          </w:p>
        </w:tc>
        <w:tc>
          <w:tcPr>
            <w:tcW w:w="2995" w:type="dxa"/>
          </w:tcPr>
          <w:p w14:paraId="57A6B7BA" w14:textId="48D42A5F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За гранью рутины: новые горизонты мультимодальной визуализации. Часть 1.</w:t>
            </w:r>
          </w:p>
        </w:tc>
        <w:tc>
          <w:tcPr>
            <w:tcW w:w="3928" w:type="dxa"/>
          </w:tcPr>
          <w:p w14:paraId="31E3359C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Круглый стол. Рефракционная хирургия</w:t>
            </w:r>
          </w:p>
        </w:tc>
      </w:tr>
      <w:tr w:rsidR="00F14790" w:rsidRPr="002027F1" w14:paraId="23DF4CF9" w14:textId="77777777" w:rsidTr="002027F1">
        <w:trPr>
          <w:trHeight w:val="492"/>
        </w:trPr>
        <w:tc>
          <w:tcPr>
            <w:tcW w:w="11341" w:type="dxa"/>
            <w:gridSpan w:val="3"/>
          </w:tcPr>
          <w:p w14:paraId="4AA7D691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13.30 – 14.30 Обед</w:t>
            </w:r>
          </w:p>
        </w:tc>
      </w:tr>
      <w:tr w:rsidR="00F14790" w:rsidRPr="002027F1" w14:paraId="24392E9B" w14:textId="77777777" w:rsidTr="002027F1">
        <w:trPr>
          <w:trHeight w:val="492"/>
        </w:trPr>
        <w:tc>
          <w:tcPr>
            <w:tcW w:w="11341" w:type="dxa"/>
            <w:gridSpan w:val="3"/>
          </w:tcPr>
          <w:p w14:paraId="4898AD32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14.30 – 16.00</w:t>
            </w:r>
          </w:p>
        </w:tc>
      </w:tr>
      <w:tr w:rsidR="00F14790" w:rsidRPr="002027F1" w14:paraId="1A41CBB6" w14:textId="77777777" w:rsidTr="002027F1">
        <w:trPr>
          <w:trHeight w:val="1502"/>
        </w:trPr>
        <w:tc>
          <w:tcPr>
            <w:tcW w:w="4418" w:type="dxa"/>
          </w:tcPr>
          <w:p w14:paraId="3CEBAD08" w14:textId="77777777" w:rsidR="002027F1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Современная хирургия катаракты. Панель дискуссии. </w:t>
            </w:r>
          </w:p>
          <w:p w14:paraId="40BDC92D" w14:textId="69170B22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Часть 2. Расчет</w:t>
            </w:r>
            <w:r w:rsidR="00F14790" w:rsidRPr="002027F1">
              <w:rPr>
                <w:rFonts w:cstheme="minorHAnsi"/>
                <w:sz w:val="28"/>
                <w:szCs w:val="28"/>
              </w:rPr>
              <w:t xml:space="preserve"> ИОЛ в</w:t>
            </w:r>
            <w:r w:rsidRPr="002027F1">
              <w:rPr>
                <w:rFonts w:cstheme="minorHAnsi"/>
                <w:sz w:val="28"/>
                <w:szCs w:val="28"/>
              </w:rPr>
              <w:t xml:space="preserve"> сложных случаях, способы достижения целевой рефракции</w:t>
            </w:r>
          </w:p>
        </w:tc>
        <w:tc>
          <w:tcPr>
            <w:tcW w:w="2995" w:type="dxa"/>
          </w:tcPr>
          <w:p w14:paraId="4BDB8728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Анти</w:t>
            </w:r>
            <w:r w:rsidRPr="002027F1">
              <w:rPr>
                <w:rFonts w:cstheme="minorHAnsi"/>
                <w:sz w:val="28"/>
                <w:szCs w:val="28"/>
                <w:lang w:val="en-US"/>
              </w:rPr>
              <w:t xml:space="preserve">VEGF </w:t>
            </w:r>
            <w:r w:rsidRPr="002027F1">
              <w:rPr>
                <w:rFonts w:cstheme="minorHAnsi"/>
                <w:sz w:val="28"/>
                <w:szCs w:val="28"/>
              </w:rPr>
              <w:t>терапия</w:t>
            </w:r>
          </w:p>
        </w:tc>
        <w:tc>
          <w:tcPr>
            <w:tcW w:w="3928" w:type="dxa"/>
          </w:tcPr>
          <w:p w14:paraId="5227E2E2" w14:textId="77777777" w:rsidR="002027F1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Мастер-класс. </w:t>
            </w:r>
          </w:p>
          <w:p w14:paraId="3FDCF222" w14:textId="4B6E7F50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Ультразвуковая диагностика: стандарты, нюансы, ошибки </w:t>
            </w:r>
          </w:p>
        </w:tc>
      </w:tr>
      <w:tr w:rsidR="00F14790" w:rsidRPr="002027F1" w14:paraId="0C269C67" w14:textId="77777777" w:rsidTr="002027F1">
        <w:trPr>
          <w:trHeight w:val="492"/>
        </w:trPr>
        <w:tc>
          <w:tcPr>
            <w:tcW w:w="11341" w:type="dxa"/>
            <w:gridSpan w:val="3"/>
          </w:tcPr>
          <w:p w14:paraId="6930B1EC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16.00- 17.30</w:t>
            </w:r>
          </w:p>
        </w:tc>
      </w:tr>
      <w:tr w:rsidR="00F14790" w:rsidRPr="002027F1" w14:paraId="6AC9370C" w14:textId="77777777" w:rsidTr="002027F1">
        <w:trPr>
          <w:trHeight w:val="1009"/>
        </w:trPr>
        <w:tc>
          <w:tcPr>
            <w:tcW w:w="4418" w:type="dxa"/>
          </w:tcPr>
          <w:p w14:paraId="6EA6EF43" w14:textId="77777777" w:rsidR="002027F1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Современная хирургия катаракты. Панель дискуссии. </w:t>
            </w:r>
          </w:p>
          <w:p w14:paraId="404AE3F3" w14:textId="58FA7119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Часть 3. Послеоперационная оценка к</w:t>
            </w:r>
            <w:r w:rsidR="00F14790" w:rsidRPr="002027F1">
              <w:rPr>
                <w:rFonts w:cstheme="minorHAnsi"/>
                <w:sz w:val="28"/>
                <w:szCs w:val="28"/>
              </w:rPr>
              <w:t>ачеств</w:t>
            </w:r>
            <w:r w:rsidRPr="002027F1">
              <w:rPr>
                <w:rFonts w:cstheme="minorHAnsi"/>
                <w:sz w:val="28"/>
                <w:szCs w:val="28"/>
              </w:rPr>
              <w:t>а</w:t>
            </w:r>
            <w:r w:rsidR="00F14790" w:rsidRPr="002027F1">
              <w:rPr>
                <w:rFonts w:cstheme="minorHAnsi"/>
                <w:sz w:val="28"/>
                <w:szCs w:val="28"/>
              </w:rPr>
              <w:t xml:space="preserve"> зрения</w:t>
            </w:r>
          </w:p>
        </w:tc>
        <w:tc>
          <w:tcPr>
            <w:tcW w:w="2995" w:type="dxa"/>
          </w:tcPr>
          <w:p w14:paraId="1417B487" w14:textId="36BE5153" w:rsidR="00F14790" w:rsidRPr="002027F1" w:rsidRDefault="002027F1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За гранью рутины: новые горизонты мультимодальной визуализации. Часть 2.</w:t>
            </w:r>
          </w:p>
        </w:tc>
        <w:tc>
          <w:tcPr>
            <w:tcW w:w="3928" w:type="dxa"/>
          </w:tcPr>
          <w:p w14:paraId="6C754AF3" w14:textId="1F8DB542" w:rsidR="00F14790" w:rsidRPr="002027F1" w:rsidRDefault="00F14790" w:rsidP="002027F1">
            <w:pPr>
              <w:jc w:val="center"/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Сателлитный симпозиум </w:t>
            </w:r>
          </w:p>
        </w:tc>
      </w:tr>
      <w:tr w:rsidR="00F14790" w:rsidRPr="002027F1" w14:paraId="0F75FBAB" w14:textId="77777777" w:rsidTr="00351570">
        <w:trPr>
          <w:trHeight w:val="492"/>
        </w:trPr>
        <w:tc>
          <w:tcPr>
            <w:tcW w:w="11341" w:type="dxa"/>
            <w:gridSpan w:val="3"/>
            <w:shd w:val="clear" w:color="auto" w:fill="D9D9D9" w:themeFill="background1" w:themeFillShade="D9"/>
          </w:tcPr>
          <w:p w14:paraId="4451C16B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4.12.2026</w:t>
            </w:r>
          </w:p>
        </w:tc>
      </w:tr>
      <w:tr w:rsidR="00F14790" w:rsidRPr="002027F1" w14:paraId="2B335AAE" w14:textId="77777777" w:rsidTr="002027F1">
        <w:trPr>
          <w:trHeight w:val="492"/>
        </w:trPr>
        <w:tc>
          <w:tcPr>
            <w:tcW w:w="11341" w:type="dxa"/>
            <w:gridSpan w:val="3"/>
          </w:tcPr>
          <w:p w14:paraId="3C4481C6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10.00-11.30</w:t>
            </w:r>
          </w:p>
        </w:tc>
      </w:tr>
      <w:tr w:rsidR="00F14790" w:rsidRPr="002027F1" w14:paraId="227F4161" w14:textId="77777777" w:rsidTr="002027F1">
        <w:trPr>
          <w:trHeight w:val="1009"/>
        </w:trPr>
        <w:tc>
          <w:tcPr>
            <w:tcW w:w="4418" w:type="dxa"/>
          </w:tcPr>
          <w:p w14:paraId="6C2A7F34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Марафон клинических случаев (ч.1. терапия)</w:t>
            </w:r>
          </w:p>
        </w:tc>
        <w:tc>
          <w:tcPr>
            <w:tcW w:w="2995" w:type="dxa"/>
          </w:tcPr>
          <w:p w14:paraId="355EDE5C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Контроль миопии</w:t>
            </w:r>
          </w:p>
        </w:tc>
        <w:tc>
          <w:tcPr>
            <w:tcW w:w="3928" w:type="dxa"/>
          </w:tcPr>
          <w:p w14:paraId="794D388C" w14:textId="2C824F80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Круглый стол. Анестезия в хирургии катаракты</w:t>
            </w:r>
          </w:p>
        </w:tc>
      </w:tr>
      <w:tr w:rsidR="00F14790" w:rsidRPr="002027F1" w14:paraId="0C28D61D" w14:textId="77777777" w:rsidTr="002027F1">
        <w:trPr>
          <w:trHeight w:val="492"/>
        </w:trPr>
        <w:tc>
          <w:tcPr>
            <w:tcW w:w="11341" w:type="dxa"/>
            <w:gridSpan w:val="3"/>
          </w:tcPr>
          <w:p w14:paraId="06FBFD15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11.30-12.00 Кофе-брейк</w:t>
            </w:r>
          </w:p>
        </w:tc>
      </w:tr>
      <w:tr w:rsidR="00F14790" w:rsidRPr="002027F1" w14:paraId="55B853E1" w14:textId="77777777" w:rsidTr="002027F1">
        <w:trPr>
          <w:trHeight w:val="492"/>
        </w:trPr>
        <w:tc>
          <w:tcPr>
            <w:tcW w:w="11341" w:type="dxa"/>
            <w:gridSpan w:val="3"/>
          </w:tcPr>
          <w:p w14:paraId="15AAD4F4" w14:textId="77777777" w:rsidR="00F14790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12.00-13.30</w:t>
            </w:r>
          </w:p>
        </w:tc>
      </w:tr>
      <w:tr w:rsidR="00F14790" w:rsidRPr="002027F1" w14:paraId="342F5620" w14:textId="77777777" w:rsidTr="002027F1">
        <w:trPr>
          <w:trHeight w:val="1009"/>
        </w:trPr>
        <w:tc>
          <w:tcPr>
            <w:tcW w:w="4418" w:type="dxa"/>
          </w:tcPr>
          <w:p w14:paraId="1B76C445" w14:textId="77777777" w:rsidR="00F14790" w:rsidRPr="002027F1" w:rsidRDefault="00F14790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Марафон клинических случаев (ч.2. хирургия). Награждение победителей в </w:t>
            </w:r>
            <w:proofErr w:type="spellStart"/>
            <w:r w:rsidRPr="002027F1">
              <w:rPr>
                <w:rFonts w:cstheme="minorHAnsi"/>
                <w:sz w:val="28"/>
                <w:szCs w:val="28"/>
              </w:rPr>
              <w:t>постерной</w:t>
            </w:r>
            <w:proofErr w:type="spellEnd"/>
            <w:r w:rsidRPr="002027F1">
              <w:rPr>
                <w:rFonts w:cstheme="minorHAnsi"/>
                <w:sz w:val="28"/>
                <w:szCs w:val="28"/>
              </w:rPr>
              <w:t xml:space="preserve"> сессии.</w:t>
            </w:r>
          </w:p>
        </w:tc>
        <w:tc>
          <w:tcPr>
            <w:tcW w:w="2995" w:type="dxa"/>
          </w:tcPr>
          <w:p w14:paraId="36544343" w14:textId="19F43A78" w:rsidR="00F14790" w:rsidRPr="002027F1" w:rsidRDefault="00133CFB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>Редкая</w:t>
            </w:r>
            <w:r w:rsidR="00F14790" w:rsidRPr="002027F1">
              <w:rPr>
                <w:rFonts w:cstheme="minorHAnsi"/>
                <w:sz w:val="28"/>
                <w:szCs w:val="28"/>
              </w:rPr>
              <w:t xml:space="preserve"> патология</w:t>
            </w:r>
          </w:p>
        </w:tc>
        <w:tc>
          <w:tcPr>
            <w:tcW w:w="3928" w:type="dxa"/>
          </w:tcPr>
          <w:p w14:paraId="59A54405" w14:textId="1A6F7839" w:rsidR="00F14790" w:rsidRPr="002027F1" w:rsidRDefault="002027F1" w:rsidP="002027F1">
            <w:pPr>
              <w:rPr>
                <w:rFonts w:cstheme="minorHAnsi"/>
                <w:sz w:val="28"/>
                <w:szCs w:val="28"/>
              </w:rPr>
            </w:pPr>
            <w:r w:rsidRPr="002027F1">
              <w:rPr>
                <w:rFonts w:cstheme="minorHAnsi"/>
                <w:sz w:val="28"/>
                <w:szCs w:val="28"/>
              </w:rPr>
              <w:t xml:space="preserve">Сателлитный симпозиум </w:t>
            </w:r>
          </w:p>
        </w:tc>
      </w:tr>
      <w:tr w:rsidR="00F14790" w:rsidRPr="002027F1" w14:paraId="20BA4B6D" w14:textId="77777777" w:rsidTr="002027F1">
        <w:trPr>
          <w:trHeight w:val="469"/>
        </w:trPr>
        <w:tc>
          <w:tcPr>
            <w:tcW w:w="11341" w:type="dxa"/>
            <w:gridSpan w:val="3"/>
          </w:tcPr>
          <w:p w14:paraId="40F30BC1" w14:textId="77777777" w:rsidR="00133CFB" w:rsidRPr="002027F1" w:rsidRDefault="00F14790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 xml:space="preserve">14.00-15.00 </w:t>
            </w:r>
          </w:p>
          <w:p w14:paraId="1707C918" w14:textId="62786CCE" w:rsidR="00F14790" w:rsidRPr="002027F1" w:rsidRDefault="00133CFB" w:rsidP="002027F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027F1">
              <w:rPr>
                <w:rFonts w:cstheme="minorHAnsi"/>
                <w:b/>
                <w:bCs/>
                <w:sz w:val="28"/>
                <w:szCs w:val="28"/>
              </w:rPr>
              <w:t>Закрытие конференции. Подведение итогов.</w:t>
            </w:r>
          </w:p>
        </w:tc>
      </w:tr>
    </w:tbl>
    <w:p w14:paraId="21124466" w14:textId="54D6BDCB" w:rsidR="00F14790" w:rsidRDefault="00F14790" w:rsidP="00F14790">
      <w:pPr>
        <w:rPr>
          <w:rFonts w:ascii="Times New Roman" w:hAnsi="Times New Roman" w:cs="Times New Roman"/>
          <w:sz w:val="28"/>
          <w:szCs w:val="28"/>
        </w:rPr>
      </w:pPr>
    </w:p>
    <w:sectPr w:rsidR="00F147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E14E8"/>
    <w:multiLevelType w:val="hybridMultilevel"/>
    <w:tmpl w:val="9C44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97"/>
    <w:rsid w:val="00130AB0"/>
    <w:rsid w:val="00133CFB"/>
    <w:rsid w:val="00135097"/>
    <w:rsid w:val="00170A5C"/>
    <w:rsid w:val="002027F1"/>
    <w:rsid w:val="00351570"/>
    <w:rsid w:val="003C7415"/>
    <w:rsid w:val="00412667"/>
    <w:rsid w:val="00593D03"/>
    <w:rsid w:val="005C7318"/>
    <w:rsid w:val="0079080A"/>
    <w:rsid w:val="007A04C2"/>
    <w:rsid w:val="00A15EFE"/>
    <w:rsid w:val="00A91BC6"/>
    <w:rsid w:val="00B16921"/>
    <w:rsid w:val="00D936FA"/>
    <w:rsid w:val="00DF03DB"/>
    <w:rsid w:val="00E402AD"/>
    <w:rsid w:val="00F1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4326"/>
  <w15:chartTrackingRefBased/>
  <w15:docId w15:val="{C33193CD-7F21-4A36-91AA-7B7613A6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50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Розанова Ольга Ивановна</dc:creator>
  <cp:keywords/>
  <dc:description/>
  <cp:lastModifiedBy>Юрьева Татьяна Николаевна</cp:lastModifiedBy>
  <cp:revision>2</cp:revision>
  <cp:lastPrinted>2026-05-12T01:07:00Z</cp:lastPrinted>
  <dcterms:created xsi:type="dcterms:W3CDTF">2026-05-12T01:13:00Z</dcterms:created>
  <dcterms:modified xsi:type="dcterms:W3CDTF">2026-05-12T01:13:00Z</dcterms:modified>
</cp:coreProperties>
</file>