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2"/>
        <w:gridCol w:w="3600"/>
        <w:gridCol w:w="1247"/>
        <w:gridCol w:w="2025"/>
      </w:tblGrid>
      <w:tr w:rsidR="0094501C" w:rsidTr="0094501C"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Болезни глаза и его придаточного аппарата (H00 - H59)</w:t>
            </w:r>
          </w:p>
        </w:tc>
      </w:tr>
      <w:tr w:rsidR="0094501C" w:rsidTr="0094501C"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Стандарт первичной медико-санитарной помощи детям при конъюнктивите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H10 Конъюнктивит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дети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Минздрава России от 21.09.2021 N 932н</w:t>
            </w:r>
          </w:p>
        </w:tc>
      </w:tr>
      <w:tr w:rsidR="0094501C" w:rsidTr="0094501C"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Стандарт первичной медико-санитарной помощи взрослым при конъюнктивитах (диагностика и лечение)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H10 Конъюнктивит</w:t>
            </w:r>
          </w:p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H11.8 Другие уточненные болезни конъюнктивы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взрослые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Минздрава России от 06.10.2025 N 609н</w:t>
            </w:r>
          </w:p>
        </w:tc>
      </w:tr>
      <w:tr w:rsidR="0094501C" w:rsidTr="0094501C"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Стандарт медицинской помощи взрослым при старческой катаракте (диагностика и лечение)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H25 Старческая катаракта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взрослые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Минздрава России от 07.12.2020 N 1293н</w:t>
            </w:r>
          </w:p>
        </w:tc>
      </w:tr>
      <w:tr w:rsidR="0094501C" w:rsidTr="0094501C"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Стандарт медицинской помощи взрослым при возрастной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макулярной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дегенерации (диагностика и лечение)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H35.3 Дегенерация макулы и заднего полюса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взрослые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Минздрава России от 17.09.2025 N 570н</w:t>
            </w:r>
          </w:p>
        </w:tc>
      </w:tr>
      <w:tr w:rsidR="0094501C" w:rsidTr="0094501C"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Стандарт медицинской помощи взрослым при сквозном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макулярном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разрыве,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витреомакулярном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тракционном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синдроме (диагностика, лечение и диспансерное наблюдение)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H35.3 Дегенерация макулы и заднего полюса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взрослые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Минздрава России от 17.09.2025 N 574н</w:t>
            </w:r>
          </w:p>
        </w:tc>
      </w:tr>
      <w:tr w:rsidR="0094501C" w:rsidTr="0094501C"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Стандарт медицинской помощи взрослым при глаукомах вторичных (диагностика и лечение)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H40.3 Глаукома вторичная посттравматическая</w:t>
            </w:r>
          </w:p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H40.4 Глаукома вторичная вследствие воспалительного заболевания глаза</w:t>
            </w:r>
          </w:p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H40.5 Глаукома вторичная вследствие других болезней глаз</w:t>
            </w:r>
          </w:p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H40.8 Другая глаукома</w:t>
            </w:r>
          </w:p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H40.9 Глаукома неуточненная</w:t>
            </w:r>
          </w:p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H42.8 Глаукома при других болезнях, классифицированных в других рубриках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взрослые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Минздрава России от 03.06.2026 N 591н</w:t>
            </w:r>
          </w:p>
        </w:tc>
      </w:tr>
      <w:tr w:rsidR="0094501C" w:rsidTr="0094501C"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Стандарт медицинской помощи взрослым при подозрении на глаукому (диагностика, лечение и диспансерное наблюдение)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H40.0 Подозрение на глаукому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взрослые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Минздрава России от 17.09.2025 N 573н</w:t>
            </w:r>
          </w:p>
        </w:tc>
      </w:tr>
      <w:tr w:rsidR="0094501C" w:rsidTr="0094501C"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Стандарт медицинской помощи взрослым при глаукоме первичной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открытоугольной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(диагностика, лечение и диспансерное наблюдение)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H40.1 Первичная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открытоугольная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глаукома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взрослые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Минздрава России от 17.09.2025 N 572н</w:t>
            </w:r>
          </w:p>
        </w:tc>
      </w:tr>
      <w:tr w:rsidR="0094501C" w:rsidTr="0094501C"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Стандарт медицинской помощи взрослым при глаукоме первичной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закрытоугольной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(диагностика, лечение и диспансерное наблюдение)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H40.2 Первичная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закрытоугольная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глаукома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взрослые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Минздрава России от 25.02.2022 N 116н</w:t>
            </w:r>
          </w:p>
        </w:tc>
      </w:tr>
      <w:tr w:rsidR="0094501C" w:rsidTr="0094501C"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Стандарт медицинской помощи детям при миопии (диагностика, лечение и диспансерное наблюдение)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H52.1 Миопия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дети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Минздрава России от 02.06.2021 N 567н</w:t>
            </w:r>
          </w:p>
        </w:tc>
      </w:tr>
      <w:tr w:rsidR="0094501C" w:rsidTr="0094501C"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Стандарт первичной медико-санитарной помощи детям при астигматизме (диагностика и лечение)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H52.2 Астигматизм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дети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Минздрава России от 17.06.2026 N 627н</w:t>
            </w:r>
          </w:p>
        </w:tc>
      </w:tr>
      <w:tr w:rsidR="0094501C" w:rsidTr="0094501C"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Стандарт первичной медико-санитарной помощи взрослым при астигматизме (диагностика и лечение)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H52.2 Астигматизм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взрослые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Минздрава России от 17.09.2025 N 571н</w:t>
            </w:r>
          </w:p>
        </w:tc>
      </w:tr>
    </w:tbl>
    <w:p w:rsidR="00C00283" w:rsidRDefault="0094501C"/>
    <w:p w:rsidR="0094501C" w:rsidRDefault="0094501C">
      <w:r>
        <w:rPr>
          <w:rFonts w:ascii="Calibri" w:hAnsi="Calibri" w:cs="Calibri"/>
          <w:b/>
          <w:bCs/>
          <w:sz w:val="24"/>
          <w:szCs w:val="24"/>
        </w:rPr>
        <w:t xml:space="preserve">                            </w:t>
      </w:r>
      <w:r>
        <w:rPr>
          <w:rFonts w:ascii="Calibri" w:hAnsi="Calibri" w:cs="Calibri"/>
          <w:b/>
          <w:bCs/>
          <w:sz w:val="24"/>
          <w:szCs w:val="24"/>
        </w:rPr>
        <w:t>Болезни глаза и его придаточного аппарата (H00 - H59)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2"/>
        <w:gridCol w:w="3600"/>
        <w:gridCol w:w="1247"/>
        <w:gridCol w:w="2025"/>
      </w:tblGrid>
      <w:tr w:rsidR="0094501C" w:rsidTr="0094501C"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Стандарт медицинской помощи взрослым при старческой катаракте (диагностика и лечение)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H25 Старческая катаракта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взрослые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Минздрава России от 07.12.2020 N 1293н</w:t>
            </w:r>
          </w:p>
        </w:tc>
      </w:tr>
      <w:tr w:rsidR="0094501C" w:rsidTr="0094501C"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Стандарт медицинской помощи взрослым при возрастной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макулярной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дегенерации (диагностика и лечение)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H35.3 Дегенерация макулы и заднего по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люса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взрослые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Минздрава России от 17.09.2025 N 570н</w:t>
            </w:r>
          </w:p>
        </w:tc>
      </w:tr>
      <w:tr w:rsidR="0094501C" w:rsidTr="0094501C"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Стандарт медицинской помощи взрослым при сквозном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макулярном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разрыве,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витреомакулярном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тракционном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синдроме (диагностика, лечение и диспансерное наблюдение)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H35.3 Дегенерация макулы и заднего полюса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взрослые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Минздрава России от 17.09.2025 N 574н</w:t>
            </w:r>
          </w:p>
        </w:tc>
      </w:tr>
      <w:tr w:rsidR="0094501C" w:rsidTr="0094501C"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Стандарт медицинской помощи взрослым при глаукомах вторичных (диагностика и лечение)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H40.3 Глаукома вторичная посттравматическая</w:t>
            </w:r>
          </w:p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H40.4 Глаукома вторичная вследствие воспалительного заболевания глаза</w:t>
            </w:r>
          </w:p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H40.5 Глаукома вторичная вследствие других болезней глаз</w:t>
            </w:r>
          </w:p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H40.8 Другая глаукома</w:t>
            </w:r>
          </w:p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H40.9 Глаукома неуточненная</w:t>
            </w:r>
          </w:p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H42.8 Глаукома при других болезнях, классифицированных в других рубриках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взрослые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Минздрава России от 03.06.2026 N 591н</w:t>
            </w:r>
          </w:p>
        </w:tc>
      </w:tr>
      <w:tr w:rsidR="0094501C" w:rsidTr="0094501C"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Стандарт медицинской помощи взрослым при подозрении на глаукому (диагностика, лечение и диспансерное наблюдение)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H40.0 Подозрение на глаукому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взрослые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2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Минздрава России от 17.09.2025 N 573н</w:t>
            </w:r>
          </w:p>
        </w:tc>
      </w:tr>
      <w:tr w:rsidR="0094501C" w:rsidTr="0094501C"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Стандарт медицинской помощи взрослым при глаукоме первичной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открытоугольной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(диагностика, лечение и диспансерное наблюдение)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H40.1 Первичная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открытоугольная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глаукома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взрослые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2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Минздрава России от 17.09.2025 N 572н</w:t>
            </w:r>
          </w:p>
        </w:tc>
      </w:tr>
      <w:tr w:rsidR="0094501C" w:rsidTr="0094501C"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Стандарт медицинской помощи взрослым при глаукоме первичной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закрытоугольной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(диагностика, лечение и диспансерное наблюдение)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H40.2 Первичная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закрытоугольная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глаукома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взрослые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2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Минздрава России от 25.02.2022 N 116н</w:t>
            </w:r>
          </w:p>
        </w:tc>
      </w:tr>
      <w:tr w:rsidR="0094501C" w:rsidTr="0094501C"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Стандарт медицинской помощи детям при миопии (диагностика, лечение и диспансерное наблюдение)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H52.1 Миопия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дети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1C" w:rsidRDefault="009450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2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Минздрава России от 02.06.2021 N 567н</w:t>
            </w:r>
          </w:p>
        </w:tc>
      </w:tr>
    </w:tbl>
    <w:p w:rsidR="0094501C" w:rsidRDefault="0094501C"/>
    <w:sectPr w:rsidR="00945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01C"/>
    <w:rsid w:val="001B28E3"/>
    <w:rsid w:val="007429AB"/>
    <w:rsid w:val="0094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43172"/>
  <w15:chartTrackingRefBased/>
  <w15:docId w15:val="{229068BD-5074-4979-9DAF-509B2AE9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17586&amp;dst=100009" TargetMode="External"/><Relationship Id="rId13" Type="http://schemas.openxmlformats.org/officeDocument/2006/relationships/hyperlink" Target="https://login.consultant.ru/link/?req=doc&amp;base=RZR&amp;n=387540&amp;dst=100009" TargetMode="External"/><Relationship Id="rId18" Type="http://schemas.openxmlformats.org/officeDocument/2006/relationships/hyperlink" Target="https://login.consultant.ru/link/?req=doc&amp;base=RZR&amp;n=517586&amp;dst=10000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517587&amp;dst=100010" TargetMode="External"/><Relationship Id="rId7" Type="http://schemas.openxmlformats.org/officeDocument/2006/relationships/hyperlink" Target="https://login.consultant.ru/link/?req=doc&amp;base=RZR&amp;n=517572&amp;dst=100010" TargetMode="External"/><Relationship Id="rId12" Type="http://schemas.openxmlformats.org/officeDocument/2006/relationships/hyperlink" Target="https://login.consultant.ru/link/?req=doc&amp;base=RZR&amp;n=413746&amp;dst=100012" TargetMode="External"/><Relationship Id="rId17" Type="http://schemas.openxmlformats.org/officeDocument/2006/relationships/hyperlink" Target="https://login.consultant.ru/link/?req=doc&amp;base=RZR&amp;n=517572&amp;dst=100010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377082&amp;dst=100009" TargetMode="External"/><Relationship Id="rId20" Type="http://schemas.openxmlformats.org/officeDocument/2006/relationships/hyperlink" Target="https://login.consultant.ru/link/?req=doc&amp;base=RZR&amp;n=517595&amp;dst=10001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377082&amp;dst=100009" TargetMode="External"/><Relationship Id="rId11" Type="http://schemas.openxmlformats.org/officeDocument/2006/relationships/hyperlink" Target="https://login.consultant.ru/link/?req=doc&amp;base=RZR&amp;n=517587&amp;dst=100010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R&amp;n=518316&amp;dst=100010" TargetMode="External"/><Relationship Id="rId15" Type="http://schemas.openxmlformats.org/officeDocument/2006/relationships/hyperlink" Target="https://login.consultant.ru/link/?req=doc&amp;base=RZR&amp;n=517592&amp;dst=100010" TargetMode="External"/><Relationship Id="rId23" Type="http://schemas.openxmlformats.org/officeDocument/2006/relationships/hyperlink" Target="https://login.consultant.ru/link/?req=doc&amp;base=RZR&amp;n=387540&amp;dst=100009" TargetMode="External"/><Relationship Id="rId10" Type="http://schemas.openxmlformats.org/officeDocument/2006/relationships/hyperlink" Target="https://login.consultant.ru/link/?req=doc&amp;base=RZR&amp;n=517595&amp;dst=100010" TargetMode="External"/><Relationship Id="rId19" Type="http://schemas.openxmlformats.org/officeDocument/2006/relationships/hyperlink" Target="https://login.consultant.ru/link/?req=doc&amp;base=RZR&amp;n=539083&amp;dst=100009" TargetMode="External"/><Relationship Id="rId4" Type="http://schemas.openxmlformats.org/officeDocument/2006/relationships/hyperlink" Target="https://login.consultant.ru/link/?req=doc&amp;base=RZR&amp;n=398119&amp;dst=100009" TargetMode="External"/><Relationship Id="rId9" Type="http://schemas.openxmlformats.org/officeDocument/2006/relationships/hyperlink" Target="https://login.consultant.ru/link/?req=doc&amp;base=RZR&amp;n=539083&amp;dst=100009" TargetMode="External"/><Relationship Id="rId14" Type="http://schemas.openxmlformats.org/officeDocument/2006/relationships/hyperlink" Target="https://login.consultant.ru/link/?req=doc&amp;base=RZR&amp;n=540075&amp;dst=100010" TargetMode="External"/><Relationship Id="rId22" Type="http://schemas.openxmlformats.org/officeDocument/2006/relationships/hyperlink" Target="https://login.consultant.ru/link/?req=doc&amp;base=RZR&amp;n=413746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Биктимирова Ирина Владимировна</dc:creator>
  <cp:keywords/>
  <dc:description/>
  <cp:lastModifiedBy>Биктимирова Ирина Владимировна</cp:lastModifiedBy>
  <cp:revision>1</cp:revision>
  <dcterms:created xsi:type="dcterms:W3CDTF">2026-09-23T09:09:00Z</dcterms:created>
  <dcterms:modified xsi:type="dcterms:W3CDTF">2026-09-23T09:18:00Z</dcterms:modified>
</cp:coreProperties>
</file>